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12" w:rsidRPr="00BE162A" w:rsidRDefault="00BE162A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Дело №</w:t>
      </w:r>
      <w:r>
        <w:rPr>
          <w:rFonts w:ascii="Arial" w:hAnsi="Arial" w:cs="Arial"/>
          <w:color w:val="000000"/>
          <w:lang w:val="en-US"/>
        </w:rPr>
        <w:t>XXXX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ПРИГОВОР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Именем Российской Федерации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Санкт-Петербург      </w:t>
      </w:r>
      <w:r w:rsidR="000136B6" w:rsidRPr="000136B6">
        <w:rPr>
          <w:rFonts w:ascii="Arial" w:hAnsi="Arial" w:cs="Arial"/>
          <w:color w:val="000000"/>
        </w:rPr>
        <w:t>&lt;дата&gt;</w:t>
      </w:r>
      <w:r w:rsidR="000136B6">
        <w:rPr>
          <w:rFonts w:ascii="Arial" w:hAnsi="Arial" w:cs="Arial"/>
          <w:color w:val="000000"/>
        </w:rPr>
        <w:t xml:space="preserve"> 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Куйбышевский районный суд города Санкт-Петербурга в составе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председательствующего судьи </w:t>
      </w:r>
      <w:r w:rsidR="006A2BF7">
        <w:rPr>
          <w:rFonts w:ascii="Arial" w:hAnsi="Arial" w:cs="Arial"/>
          <w:color w:val="000000"/>
        </w:rPr>
        <w:t>ФИО5</w:t>
      </w:r>
      <w:r w:rsidRPr="000136B6">
        <w:rPr>
          <w:rFonts w:ascii="Arial" w:hAnsi="Arial" w:cs="Arial"/>
          <w:color w:val="000000"/>
        </w:rPr>
        <w:t>,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при секретаре </w:t>
      </w:r>
      <w:r w:rsidR="006A2BF7">
        <w:rPr>
          <w:rFonts w:ascii="Arial" w:hAnsi="Arial" w:cs="Arial"/>
          <w:color w:val="000000"/>
        </w:rPr>
        <w:t>ФИО4</w:t>
      </w:r>
      <w:r w:rsidRPr="000136B6">
        <w:rPr>
          <w:rFonts w:ascii="Arial" w:hAnsi="Arial" w:cs="Arial"/>
          <w:color w:val="000000"/>
        </w:rPr>
        <w:t>,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с участием государственного обвинителя – старшего помощника прокурора Центрального района Санкт-Петербурга </w:t>
      </w:r>
      <w:r w:rsidR="006A2BF7">
        <w:rPr>
          <w:rFonts w:ascii="Arial" w:hAnsi="Arial" w:cs="Arial"/>
          <w:color w:val="000000"/>
        </w:rPr>
        <w:t>ФИО3</w:t>
      </w:r>
      <w:r w:rsidRPr="000136B6">
        <w:rPr>
          <w:rFonts w:ascii="Arial" w:hAnsi="Arial" w:cs="Arial"/>
          <w:color w:val="000000"/>
        </w:rPr>
        <w:t>,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подсудимого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>,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защитника – адвоката </w:t>
      </w:r>
      <w:r w:rsidR="006A2BF7">
        <w:rPr>
          <w:rFonts w:ascii="Arial" w:hAnsi="Arial" w:cs="Arial"/>
          <w:color w:val="000000"/>
        </w:rPr>
        <w:t>ФИО2</w:t>
      </w:r>
      <w:r w:rsidRPr="000136B6">
        <w:rPr>
          <w:rFonts w:ascii="Arial" w:hAnsi="Arial" w:cs="Arial"/>
          <w:color w:val="000000"/>
        </w:rPr>
        <w:t>, представившего удостоверение № </w:t>
      </w:r>
      <w:r w:rsidRPr="000136B6">
        <w:rPr>
          <w:rStyle w:val="nomer2"/>
          <w:rFonts w:ascii="Arial" w:hAnsi="Arial" w:cs="Arial"/>
          <w:color w:val="000000"/>
        </w:rPr>
        <w:t>ХХХХ</w:t>
      </w:r>
      <w:r w:rsidRPr="000136B6">
        <w:rPr>
          <w:rFonts w:ascii="Arial" w:hAnsi="Arial" w:cs="Arial"/>
          <w:color w:val="000000"/>
        </w:rPr>
        <w:t> и ордер № </w:t>
      </w:r>
      <w:r w:rsidRPr="000136B6">
        <w:rPr>
          <w:rStyle w:val="nomer2"/>
          <w:rFonts w:ascii="Arial" w:hAnsi="Arial" w:cs="Arial"/>
          <w:color w:val="000000"/>
        </w:rPr>
        <w:t>ХХХХ</w:t>
      </w:r>
      <w:r w:rsidRPr="000136B6">
        <w:rPr>
          <w:rFonts w:ascii="Arial" w:hAnsi="Arial" w:cs="Arial"/>
          <w:color w:val="000000"/>
        </w:rPr>
        <w:t>,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рассмотрел в открытом судебном заседании в особом порядке уголовное дело в отношении</w:t>
      </w:r>
    </w:p>
    <w:p w:rsidR="006D4912" w:rsidRPr="000136B6" w:rsidRDefault="006A2BF7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ФИО1</w:t>
      </w:r>
      <w:r w:rsidR="006D4912" w:rsidRPr="000136B6">
        <w:rPr>
          <w:rFonts w:ascii="Arial" w:hAnsi="Arial" w:cs="Arial"/>
          <w:color w:val="000000"/>
        </w:rPr>
        <w:t>, </w:t>
      </w:r>
      <w:r w:rsidR="006D4912" w:rsidRPr="000136B6">
        <w:rPr>
          <w:rStyle w:val="others1"/>
          <w:rFonts w:ascii="Arial" w:hAnsi="Arial" w:cs="Arial"/>
          <w:color w:val="000000"/>
        </w:rPr>
        <w:t>....................</w:t>
      </w:r>
      <w:r w:rsidR="006D4912" w:rsidRPr="000136B6">
        <w:rPr>
          <w:rFonts w:ascii="Arial" w:hAnsi="Arial" w:cs="Arial"/>
          <w:color w:val="000000"/>
        </w:rPr>
        <w:t> работающего </w:t>
      </w:r>
      <w:r w:rsidR="006D4912" w:rsidRPr="000136B6">
        <w:rPr>
          <w:rStyle w:val="others1"/>
          <w:rFonts w:ascii="Arial" w:hAnsi="Arial" w:cs="Arial"/>
          <w:color w:val="000000"/>
        </w:rPr>
        <w:t>....................</w:t>
      </w:r>
      <w:r w:rsidR="006D4912" w:rsidRPr="000136B6">
        <w:rPr>
          <w:rFonts w:ascii="Arial" w:hAnsi="Arial" w:cs="Arial"/>
          <w:color w:val="000000"/>
        </w:rPr>
        <w:t> не судимого;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- обвиняемого в совершении преступления, предусмотренного ст. 228 ч. 2 УК РФ,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УСТАНОВИЛ:</w:t>
      </w:r>
    </w:p>
    <w:p w:rsidR="006D4912" w:rsidRPr="000136B6" w:rsidRDefault="006A2BF7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ФИО1</w:t>
      </w:r>
      <w:r w:rsidR="006D4912" w:rsidRPr="000136B6">
        <w:rPr>
          <w:rFonts w:ascii="Arial" w:hAnsi="Arial" w:cs="Arial"/>
          <w:color w:val="000000"/>
        </w:rPr>
        <w:t> совершил незаконное хранение без цели сбыта психотропных веществ в крупном размере, а именно: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    Он (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>), имея умысел на совершение преступления в сфере незаконного оборота психотропных веществ, с точно неустановленного следствием времени до 00 часов 50 минут </w:t>
      </w:r>
      <w:r w:rsidRPr="000136B6">
        <w:rPr>
          <w:rStyle w:val="data2"/>
          <w:rFonts w:ascii="Arial" w:hAnsi="Arial" w:cs="Arial"/>
          <w:color w:val="000000"/>
        </w:rPr>
        <w:t>&lt;дата&gt;</w:t>
      </w:r>
      <w:r w:rsidRPr="000136B6">
        <w:rPr>
          <w:rFonts w:ascii="Arial" w:hAnsi="Arial" w:cs="Arial"/>
          <w:color w:val="000000"/>
        </w:rPr>
        <w:t> незаконно</w:t>
      </w:r>
      <w:bookmarkStart w:id="0" w:name="_GoBack"/>
      <w:bookmarkEnd w:id="0"/>
      <w:r w:rsidRPr="000136B6">
        <w:rPr>
          <w:rFonts w:ascii="Arial" w:hAnsi="Arial" w:cs="Arial"/>
          <w:color w:val="000000"/>
        </w:rPr>
        <w:t xml:space="preserve"> хранил при себе без цели порошкообразное вещество, являющееся смесью, содержащей психотропное вещество </w:t>
      </w:r>
      <w:proofErr w:type="spellStart"/>
      <w:r w:rsidRPr="000136B6">
        <w:rPr>
          <w:rFonts w:ascii="Arial" w:hAnsi="Arial" w:cs="Arial"/>
          <w:color w:val="000000"/>
        </w:rPr>
        <w:t>амфетамин</w:t>
      </w:r>
      <w:proofErr w:type="spellEnd"/>
      <w:r w:rsidRPr="000136B6">
        <w:rPr>
          <w:rFonts w:ascii="Arial" w:hAnsi="Arial" w:cs="Arial"/>
          <w:color w:val="000000"/>
        </w:rPr>
        <w:t>, массой 1,44 г., то есть в крупном размере, вплоть до момента его задержания сотрудниками полиции </w:t>
      </w:r>
      <w:r w:rsidRPr="000136B6">
        <w:rPr>
          <w:rStyle w:val="data2"/>
          <w:rFonts w:ascii="Arial" w:hAnsi="Arial" w:cs="Arial"/>
          <w:color w:val="000000"/>
        </w:rPr>
        <w:t>&lt;дата&gt;</w:t>
      </w:r>
      <w:r w:rsidRPr="000136B6">
        <w:rPr>
          <w:rFonts w:ascii="Arial" w:hAnsi="Arial" w:cs="Arial"/>
          <w:color w:val="000000"/>
        </w:rPr>
        <w:t> в 00 часов 50 минут во дворе дома </w:t>
      </w:r>
      <w:r w:rsidRPr="000136B6">
        <w:rPr>
          <w:rStyle w:val="address2"/>
          <w:rFonts w:ascii="Arial" w:hAnsi="Arial" w:cs="Arial"/>
          <w:color w:val="000000"/>
        </w:rPr>
        <w:t>&lt;адрес&gt;</w:t>
      </w:r>
      <w:r w:rsidRPr="000136B6">
        <w:rPr>
          <w:rFonts w:ascii="Arial" w:hAnsi="Arial" w:cs="Arial"/>
          <w:color w:val="000000"/>
        </w:rPr>
        <w:t> в г. Санкт-Петербурге, и последующего обнаружения и изъятия вышеуказанной смеси в ходе личного досмотра </w:t>
      </w:r>
      <w:r w:rsidRPr="000136B6">
        <w:rPr>
          <w:rStyle w:val="data2"/>
          <w:rFonts w:ascii="Arial" w:hAnsi="Arial" w:cs="Arial"/>
          <w:color w:val="000000"/>
        </w:rPr>
        <w:t>&lt;дата&gt;</w:t>
      </w:r>
      <w:r w:rsidRPr="000136B6">
        <w:rPr>
          <w:rFonts w:ascii="Arial" w:hAnsi="Arial" w:cs="Arial"/>
          <w:color w:val="000000"/>
        </w:rPr>
        <w:t> в период с 03 часов 15 минут до 03 часов 45 минут в помещении дежурной части </w:t>
      </w:r>
      <w:r w:rsidRPr="000136B6">
        <w:rPr>
          <w:rStyle w:val="nomer2"/>
          <w:rFonts w:ascii="Arial" w:hAnsi="Arial" w:cs="Arial"/>
          <w:color w:val="000000"/>
        </w:rPr>
        <w:t>ХХХХ</w:t>
      </w:r>
      <w:r w:rsidRPr="000136B6">
        <w:rPr>
          <w:rFonts w:ascii="Arial" w:hAnsi="Arial" w:cs="Arial"/>
          <w:color w:val="000000"/>
        </w:rPr>
        <w:t> отдела полиции УМВД России по </w:t>
      </w:r>
      <w:r w:rsidRPr="000136B6">
        <w:rPr>
          <w:rStyle w:val="others1"/>
          <w:rFonts w:ascii="Arial" w:hAnsi="Arial" w:cs="Arial"/>
          <w:color w:val="000000"/>
        </w:rPr>
        <w:t>....................</w:t>
      </w:r>
      <w:r w:rsidRPr="000136B6">
        <w:rPr>
          <w:rFonts w:ascii="Arial" w:hAnsi="Arial" w:cs="Arial"/>
          <w:color w:val="000000"/>
        </w:rPr>
        <w:t>району г. Санкт-Петербурга, расположенном по адресу: г. Санкт-Петербург, </w:t>
      </w:r>
      <w:r w:rsidRPr="000136B6">
        <w:rPr>
          <w:rStyle w:val="address2"/>
          <w:rFonts w:ascii="Arial" w:hAnsi="Arial" w:cs="Arial"/>
          <w:color w:val="000000"/>
        </w:rPr>
        <w:t>&lt;адрес&gt;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Подсудимый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совершил тяжкое преступление, заявил о согласии с предъявленным обвинением, и с согласия государственного обвинителя ходатайствовал о постановлении приговора без проведения судебного разбирательства, подтвердил вышеизложенные обстоятельства. При этом подсудимый осознает характер и последствия заявленного им ходатайства, оно было заявлено добровольно и после проведения консультаций с защитником.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Исследовав материалы дела, выслушав подсудимого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>, суд приходит к выводу, что обвинение, с которым согласился подсудимый, обоснованно и подтверждается доказательствами, собранными по делу.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При таких обстоятельствах, вину подсудимого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суд считает установленной и доказанной, и квалифицирует его действия по ст. 228 ч. 2 УК РФ, как незаконное хранение без цели сбыта психотропных веществ в крупном размере.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При определении вида и размера наказания подсудимому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суд учитывает характер и степень общественной опасности содеянного, данные о личности подсудимого, обстоятельства</w:t>
      </w:r>
      <w:r w:rsidR="006A2BF7">
        <w:rPr>
          <w:rFonts w:ascii="Arial" w:hAnsi="Arial" w:cs="Arial"/>
          <w:color w:val="000000"/>
        </w:rPr>
        <w:t>,</w:t>
      </w:r>
      <w:r w:rsidRPr="000136B6">
        <w:rPr>
          <w:rFonts w:ascii="Arial" w:hAnsi="Arial" w:cs="Arial"/>
          <w:color w:val="000000"/>
        </w:rPr>
        <w:t xml:space="preserve"> смягчающие наказание, а также влияние назначенного наказания на исправление осужденного и на условия жизни его семьи.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Подсудимый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совершил тяжкое преступление, обладающее повышенной общественной опасностью в силу своего характера.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lastRenderedPageBreak/>
        <w:t xml:space="preserve">Вместе с тем, подсудимый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не судим, как в ходе предварительного следствия, так и в судебном заседании вину признал полностью, раскаялся в содеянном, работает, на учетах в психоневрологическом и наркологическом диспансерах, как лицо, злоупотребляющее наркотическими средствами, психотропными веществами и алкогольными напитками, не состоит, и согласно заключению экспертизы, оснований не доверять выводам которой у суда не имеется, на момент осмотра у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признаков алкоголизма и наркомании не выявлено, в лечении от наркомании, а также медико-социальной реабилитации он не нуждается</w:t>
      </w:r>
      <w:r w:rsidRPr="000136B6">
        <w:rPr>
          <w:rStyle w:val="others4"/>
          <w:rFonts w:ascii="Arial" w:hAnsi="Arial" w:cs="Arial"/>
          <w:color w:val="000000"/>
        </w:rPr>
        <w:t>,</w:t>
      </w:r>
      <w:r w:rsidRPr="000136B6">
        <w:rPr>
          <w:rFonts w:ascii="Arial" w:hAnsi="Arial" w:cs="Arial"/>
          <w:color w:val="000000"/>
        </w:rPr>
        <w:t> что в совокупности в соответствии со ст. 61 ч. 2 УК РФ признается судом обстоятельствами, смягчающими наказание.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Принимая во внимание указанные смягчающие обстоятельства, а также отсутствие обстоятельств, отягчающих наказание, суд приходит к выводу, что исправление подсудимого возможно без изоляции от общества и назначает наказание в виде лишения свободы с учетом требований ст. 62 ч. 5 УК РФ, но не связанное с его реальным отбытием, применив ст. 73 УК РФ.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Учитывая отношение подсудимого к содеянному и конкретные обстоятельства совершенного преступления, а также данные о его личности, суд считает возможным не назначать дополнительного наказания в виде штрафа и ограничения свободы.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При возложении на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обязанностей в порядке ст. 73 ч. 5 УК РФ, суд учитывает указанные выше обстоятельства.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Исключительных обстоятельств, существенно уменьшающих степень общественной опасности совершенного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преступления, оснований для изменения категории совершенного преступления на менее тяжкую в соответствии с ч. 6 ст. 15 УК РФ, а также для применения ст. 64 УК РФ, суд не усматривает.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Учитывая, что по ходатайству подсудимого настоящее уголовное дело рассмотрено в особом порядке судопроизводства, без проведения судебного разбирательства, суд приходит к выводу о том, что в соответствии со ст. 316 ч. 10 УПК РФ процессуальные издержки, связанные с выплатой вознаграждения адвокату, осуществлявшему защиту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по назначению в ходе предварительного следствия, подлежат возмещению за счёт средств федерального бюджета.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При разрешении вопроса о судьбе вещественных доказательств, суд учитывает требования </w:t>
      </w:r>
      <w:proofErr w:type="spellStart"/>
      <w:r w:rsidRPr="000136B6">
        <w:rPr>
          <w:rFonts w:ascii="Arial" w:hAnsi="Arial" w:cs="Arial"/>
          <w:color w:val="000000"/>
        </w:rPr>
        <w:t>ст.ст</w:t>
      </w:r>
      <w:proofErr w:type="spellEnd"/>
      <w:r w:rsidRPr="000136B6">
        <w:rPr>
          <w:rFonts w:ascii="Arial" w:hAnsi="Arial" w:cs="Arial"/>
          <w:color w:val="000000"/>
        </w:rPr>
        <w:t>. 81-82 УПК РФ, их значение для дела, свойства, принадлежность.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На основании вышеизложенного, руководствуясь ст. ст. 314-316 УПК РФ, суд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ПРИГОВОРИЛ: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Признать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> виновным в совершении преступления, предусмотренного ст. 228 ч. 2 УК РФ, и назначить ему наказание в виде лишения свободы на срок ТРИ ГОДА, без штрафа, без ограничения свободы.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На основании ст. 73 УК РФ назначенное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наказание в виде лишения свободы считать условным с испытательным сроком на ДВА ГОДА.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На основании ст. 73 ч. 5 УК РФ возложить на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 xml:space="preserve"> исполнение обязанностей: не менять постоянное место жительства без уведомления специализированного органа, осуществляющего исправление осужденных, куда являться не реже одного раза в месяц на регистрацию, в установленную этим органом дату.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 xml:space="preserve">Меру пресечения, избранную в отношении </w:t>
      </w:r>
      <w:r w:rsidR="006A2BF7">
        <w:rPr>
          <w:rFonts w:ascii="Arial" w:hAnsi="Arial" w:cs="Arial"/>
          <w:color w:val="000000"/>
        </w:rPr>
        <w:t>ФИО1</w:t>
      </w:r>
      <w:r w:rsidRPr="000136B6">
        <w:rPr>
          <w:rFonts w:ascii="Arial" w:hAnsi="Arial" w:cs="Arial"/>
          <w:color w:val="000000"/>
        </w:rPr>
        <w:t>, в виде подписки о невыезде и надлежащем поведении, – отменить по вступлению приговора в законную силу.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lastRenderedPageBreak/>
        <w:t xml:space="preserve">В соответствии со ст. 81 ч. 3 УПК РФ вещественные доказательства: порошкообразное вещество, являющееся смесью, содержащей психотропное вещество </w:t>
      </w:r>
      <w:proofErr w:type="spellStart"/>
      <w:r w:rsidRPr="000136B6">
        <w:rPr>
          <w:rFonts w:ascii="Arial" w:hAnsi="Arial" w:cs="Arial"/>
          <w:color w:val="000000"/>
        </w:rPr>
        <w:t>амфетамин</w:t>
      </w:r>
      <w:proofErr w:type="spellEnd"/>
      <w:r w:rsidRPr="000136B6">
        <w:rPr>
          <w:rFonts w:ascii="Arial" w:hAnsi="Arial" w:cs="Arial"/>
          <w:color w:val="000000"/>
        </w:rPr>
        <w:t>, массой 1,42 г., переданные в камеру хранения вещественных доказательств (ОМТ и ХО) УМВД России по </w:t>
      </w:r>
      <w:r w:rsidRPr="000136B6">
        <w:rPr>
          <w:rStyle w:val="others1"/>
          <w:rFonts w:ascii="Arial" w:hAnsi="Arial" w:cs="Arial"/>
          <w:color w:val="000000"/>
        </w:rPr>
        <w:t>....................</w:t>
      </w:r>
      <w:r w:rsidRPr="000136B6">
        <w:rPr>
          <w:rFonts w:ascii="Arial" w:hAnsi="Arial" w:cs="Arial"/>
          <w:color w:val="000000"/>
        </w:rPr>
        <w:t> району Санкт-Петербурга по квитанции № </w:t>
      </w:r>
      <w:r w:rsidRPr="000136B6">
        <w:rPr>
          <w:rStyle w:val="nomer2"/>
          <w:rFonts w:ascii="Arial" w:hAnsi="Arial" w:cs="Arial"/>
          <w:color w:val="000000"/>
        </w:rPr>
        <w:t>ХХХХ</w:t>
      </w:r>
      <w:r w:rsidRPr="000136B6">
        <w:rPr>
          <w:rFonts w:ascii="Arial" w:hAnsi="Arial" w:cs="Arial"/>
          <w:color w:val="000000"/>
        </w:rPr>
        <w:t> от </w:t>
      </w:r>
      <w:r w:rsidRPr="000136B6">
        <w:rPr>
          <w:rStyle w:val="data2"/>
          <w:rFonts w:ascii="Arial" w:hAnsi="Arial" w:cs="Arial"/>
          <w:color w:val="000000"/>
        </w:rPr>
        <w:t>&lt;дата&gt;</w:t>
      </w:r>
      <w:r w:rsidRPr="000136B6">
        <w:rPr>
          <w:rFonts w:ascii="Arial" w:hAnsi="Arial" w:cs="Arial"/>
          <w:color w:val="000000"/>
        </w:rPr>
        <w:t> – оставить на хранение в камере хранения вещественных доказательств УМВД России по </w:t>
      </w:r>
      <w:r w:rsidRPr="000136B6">
        <w:rPr>
          <w:rStyle w:val="others1"/>
          <w:rFonts w:ascii="Arial" w:hAnsi="Arial" w:cs="Arial"/>
          <w:color w:val="000000"/>
        </w:rPr>
        <w:t>....................</w:t>
      </w:r>
      <w:r w:rsidRPr="000136B6">
        <w:rPr>
          <w:rFonts w:ascii="Arial" w:hAnsi="Arial" w:cs="Arial"/>
          <w:color w:val="000000"/>
        </w:rPr>
        <w:t> району Санкт-Петербурга, до принятия решения по выделенному в отдельное производство уголовному делу № </w:t>
      </w:r>
      <w:r w:rsidRPr="000136B6">
        <w:rPr>
          <w:rStyle w:val="nomer2"/>
          <w:rFonts w:ascii="Arial" w:hAnsi="Arial" w:cs="Arial"/>
          <w:color w:val="000000"/>
        </w:rPr>
        <w:t>ХХХХ</w:t>
      </w:r>
      <w:r w:rsidRPr="000136B6">
        <w:rPr>
          <w:rFonts w:ascii="Arial" w:hAnsi="Arial" w:cs="Arial"/>
          <w:color w:val="000000"/>
        </w:rPr>
        <w:t> из данного уголовного дела.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В соответствии со ст. 316 ч. 10 УПК РФ процессуальные издержки в сумме </w:t>
      </w:r>
      <w:r w:rsidR="0050534C" w:rsidRPr="0050534C">
        <w:rPr>
          <w:rStyle w:val="others1"/>
          <w:rFonts w:ascii="Arial" w:hAnsi="Arial" w:cs="Arial"/>
          <w:color w:val="000000"/>
        </w:rPr>
        <w:t>&lt;</w:t>
      </w:r>
      <w:r w:rsidR="0050534C">
        <w:rPr>
          <w:rStyle w:val="others1"/>
          <w:rFonts w:ascii="Arial" w:hAnsi="Arial" w:cs="Arial"/>
          <w:color w:val="000000"/>
        </w:rPr>
        <w:t>сумма</w:t>
      </w:r>
      <w:r w:rsidR="0050534C" w:rsidRPr="0050534C">
        <w:rPr>
          <w:rStyle w:val="others1"/>
          <w:rFonts w:ascii="Arial" w:hAnsi="Arial" w:cs="Arial"/>
          <w:color w:val="000000"/>
        </w:rPr>
        <w:t>&gt;</w:t>
      </w:r>
      <w:r w:rsidRPr="000136B6">
        <w:rPr>
          <w:rFonts w:ascii="Arial" w:hAnsi="Arial" w:cs="Arial"/>
          <w:color w:val="000000"/>
        </w:rPr>
        <w:t xml:space="preserve">, связанные с оплатой защиты </w:t>
      </w:r>
      <w:r w:rsidR="006A2BF7">
        <w:rPr>
          <w:rFonts w:ascii="Arial" w:hAnsi="Arial" w:cs="Arial"/>
          <w:color w:val="000000"/>
        </w:rPr>
        <w:t>ФИО</w:t>
      </w:r>
      <w:proofErr w:type="gramStart"/>
      <w:r w:rsidR="006A2BF7">
        <w:rPr>
          <w:rFonts w:ascii="Arial" w:hAnsi="Arial" w:cs="Arial"/>
          <w:color w:val="000000"/>
        </w:rPr>
        <w:t>1</w:t>
      </w:r>
      <w:proofErr w:type="gramEnd"/>
      <w:r w:rsidRPr="000136B6">
        <w:rPr>
          <w:rFonts w:ascii="Arial" w:hAnsi="Arial" w:cs="Arial"/>
          <w:color w:val="000000"/>
        </w:rPr>
        <w:t xml:space="preserve"> по назначению органов предварительного следствия, – отнести на счёт средств федерального бюджета.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Приговор может быть обжалован в апелляционном порядке в Санкт-Петербургский городской суд в течение 10 суток со дня его провозглашения, с соблюдением требований ст. 317 УПК РФ. В случае подачи апелляционной жалобы осужденный вправе ходатайствовать о своём участии в рассмотрении уголовного дела судом апелляционной инстанции, в том числе с участием защитника, указав это в письменном виде в апелляционной жалобе, либо в возражениях на жалобы, представления, принесенные другими участниками процесса.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В соответствии с ч. 4 ст. 389.8 УПК РФ дополнительные жалобы подлежат рассмотрению, если они поступили в суд апелляционной инстанции не позднее, чем за 5 суток до начала судебного заседания.</w:t>
      </w:r>
    </w:p>
    <w:p w:rsidR="006D4912" w:rsidRPr="000136B6" w:rsidRDefault="006D4912" w:rsidP="006D491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0136B6">
        <w:rPr>
          <w:rFonts w:ascii="Arial" w:hAnsi="Arial" w:cs="Arial"/>
          <w:color w:val="000000"/>
        </w:rPr>
        <w:t>Судья</w:t>
      </w:r>
    </w:p>
    <w:p w:rsidR="009C1C3C" w:rsidRPr="000136B6" w:rsidRDefault="009C1C3C">
      <w:pPr>
        <w:rPr>
          <w:sz w:val="24"/>
          <w:szCs w:val="24"/>
        </w:rPr>
      </w:pPr>
    </w:p>
    <w:sectPr w:rsidR="009C1C3C" w:rsidRPr="000136B6" w:rsidSect="009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2"/>
    <w:rsid w:val="000136B6"/>
    <w:rsid w:val="00094D68"/>
    <w:rsid w:val="00142DAC"/>
    <w:rsid w:val="001C0BD1"/>
    <w:rsid w:val="001F5E16"/>
    <w:rsid w:val="00264924"/>
    <w:rsid w:val="002D2028"/>
    <w:rsid w:val="00412E29"/>
    <w:rsid w:val="00441175"/>
    <w:rsid w:val="004A02C3"/>
    <w:rsid w:val="0050534C"/>
    <w:rsid w:val="00514C40"/>
    <w:rsid w:val="0052208C"/>
    <w:rsid w:val="00525CFC"/>
    <w:rsid w:val="00605FDD"/>
    <w:rsid w:val="006A2BF7"/>
    <w:rsid w:val="006B6C34"/>
    <w:rsid w:val="006D4912"/>
    <w:rsid w:val="006E552C"/>
    <w:rsid w:val="007708FE"/>
    <w:rsid w:val="007F37D8"/>
    <w:rsid w:val="00830D66"/>
    <w:rsid w:val="00876453"/>
    <w:rsid w:val="00901A55"/>
    <w:rsid w:val="009C1C3C"/>
    <w:rsid w:val="00AD4103"/>
    <w:rsid w:val="00B51D62"/>
    <w:rsid w:val="00B90F01"/>
    <w:rsid w:val="00BE162A"/>
    <w:rsid w:val="00C9788A"/>
    <w:rsid w:val="00CE3EB6"/>
    <w:rsid w:val="00DB3D0F"/>
    <w:rsid w:val="00DF14B0"/>
    <w:rsid w:val="00F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6D4912"/>
  </w:style>
  <w:style w:type="character" w:customStyle="1" w:styleId="fio7">
    <w:name w:val="fio7"/>
    <w:basedOn w:val="a0"/>
    <w:rsid w:val="006D4912"/>
  </w:style>
  <w:style w:type="character" w:customStyle="1" w:styleId="others1">
    <w:name w:val="others1"/>
    <w:basedOn w:val="a0"/>
    <w:rsid w:val="006D4912"/>
  </w:style>
  <w:style w:type="character" w:customStyle="1" w:styleId="data2">
    <w:name w:val="data2"/>
    <w:basedOn w:val="a0"/>
    <w:rsid w:val="006D4912"/>
  </w:style>
  <w:style w:type="character" w:customStyle="1" w:styleId="address2">
    <w:name w:val="address2"/>
    <w:basedOn w:val="a0"/>
    <w:rsid w:val="006D4912"/>
  </w:style>
  <w:style w:type="character" w:customStyle="1" w:styleId="others4">
    <w:name w:val="others4"/>
    <w:basedOn w:val="a0"/>
    <w:rsid w:val="006D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6D4912"/>
  </w:style>
  <w:style w:type="character" w:customStyle="1" w:styleId="fio7">
    <w:name w:val="fio7"/>
    <w:basedOn w:val="a0"/>
    <w:rsid w:val="006D4912"/>
  </w:style>
  <w:style w:type="character" w:customStyle="1" w:styleId="others1">
    <w:name w:val="others1"/>
    <w:basedOn w:val="a0"/>
    <w:rsid w:val="006D4912"/>
  </w:style>
  <w:style w:type="character" w:customStyle="1" w:styleId="data2">
    <w:name w:val="data2"/>
    <w:basedOn w:val="a0"/>
    <w:rsid w:val="006D4912"/>
  </w:style>
  <w:style w:type="character" w:customStyle="1" w:styleId="address2">
    <w:name w:val="address2"/>
    <w:basedOn w:val="a0"/>
    <w:rsid w:val="006D4912"/>
  </w:style>
  <w:style w:type="character" w:customStyle="1" w:styleId="others4">
    <w:name w:val="others4"/>
    <w:basedOn w:val="a0"/>
    <w:rsid w:val="006D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Полушкина</cp:lastModifiedBy>
  <cp:revision>2</cp:revision>
  <dcterms:created xsi:type="dcterms:W3CDTF">2018-07-02T10:04:00Z</dcterms:created>
  <dcterms:modified xsi:type="dcterms:W3CDTF">2018-07-02T10:04:00Z</dcterms:modified>
</cp:coreProperties>
</file>